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1126"/>
        <w:tblW w:w="96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71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>
            <w:pPr>
              <w:spacing w:before="60" w:after="60" w:line="240" w:lineRule="auto"/>
              <w:contextualSpacing/>
              <w:rPr>
                <w:rFonts w:ascii="Arial" w:hAnsi="Arial" w:cs="Arial" w:eastAsiaTheme="minorEastAsia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color="auto" w:sz="24" w:space="0"/>
              <w:right w:val="nil"/>
            </w:tcBorders>
          </w:tcPr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 Commerce and Digital Marketing) 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40"/>
                <w:sz w:val="40"/>
                <w:szCs w:val="40"/>
              </w:rPr>
            </w:pPr>
          </w:p>
          <w:p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>
            <w:pPr>
              <w:numPr>
                <w:ilvl w:val="0"/>
                <w:numId w:val="1"/>
              </w:numPr>
              <w:spacing w:before="240" w:after="120" w:line="259" w:lineRule="auto"/>
              <w:ind w:left="705"/>
              <w:jc w:val="center"/>
              <w:rPr>
                <w:rFonts w:hint="default" w:ascii="Arial" w:hAnsi="Arial" w:cs="Arial"/>
                <w:b/>
                <w:bCs/>
                <w:lang w:val="en-US"/>
              </w:rPr>
            </w:pPr>
            <w:r>
              <w:rPr>
                <w:rFonts w:eastAsia="Times New Roman" w:asciiTheme="minorBidi" w:hAnsiTheme="minorBidi"/>
                <w:b/>
                <w:lang w:val="en-US"/>
              </w:rPr>
              <w:t>Manage Seller Central for Amazon Wholesale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520" w:type="dxa"/>
            <w:vMerge w:val="continue"/>
            <w:tcBorders>
              <w:left w:val="nil"/>
              <w:right w:val="thinThickThinMediumGap" w:color="auto" w:sz="24" w:space="0"/>
            </w:tcBorders>
          </w:tcPr>
          <w:p>
            <w:pPr>
              <w:spacing w:before="60" w:after="60" w:line="240" w:lineRule="auto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right w:val="nil"/>
            </w:tcBorders>
            <w:vAlign w:val="bottom"/>
          </w:tcPr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>
            <w:pPr>
              <w:spacing w:before="60" w:after="60" w:line="240" w:lineRule="auto"/>
              <w:jc w:val="center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52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>
            <w:pPr>
              <w:spacing w:before="60" w:after="60" w:line="240" w:lineRule="auto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bottom w:val="nil"/>
              <w:right w:val="nil"/>
            </w:tcBorders>
          </w:tcPr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>
      <w:pPr>
        <w:jc w:val="center"/>
        <w:rPr>
          <w:rFonts w:asciiTheme="minorBidi" w:hAnsiTheme="minorBidi"/>
          <w:b/>
          <w:sz w:val="32"/>
        </w:rPr>
      </w:pPr>
    </w:p>
    <w:p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10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7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sz w:val="24"/>
                <w:szCs w:val="24"/>
                <w:lang w:val="en-US"/>
              </w:rPr>
            </w:pP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 xml:space="preserve">16. 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Manage Seller Central for Amazon Wholesale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>Name______________________________________________________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>Registration/Roll Number_______________________________________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615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 xml:space="preserve">Guidance for Candidate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rFonts w:asciiTheme="minorBidi" w:hAnsiTheme="minorBidi" w:eastAsiaTheme="minorEastAsia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eastAsiaTheme="minorEastAsia"/>
                <w:b/>
                <w:sz w:val="22"/>
                <w:szCs w:val="22"/>
              </w:rPr>
              <w:t>time frame (for practical demonstration &amp; assessment):</w:t>
            </w:r>
          </w:p>
          <w:p>
            <w:pPr>
              <w:pStyle w:val="11"/>
              <w:numPr>
                <w:ilvl w:val="0"/>
                <w:numId w:val="2"/>
              </w:numPr>
              <w:spacing w:after="200" w:line="240" w:lineRule="auto"/>
              <w:rPr>
                <w:rFonts w:hint="default" w:ascii="Arial" w:hAnsi="Arial" w:cs="Arial" w:eastAsiaTheme="minorEastAsia"/>
                <w:b w:val="0"/>
                <w:bCs w:val="0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Implement buy-box Winning strategies</w:t>
            </w:r>
          </w:p>
          <w:p>
            <w:pPr>
              <w:pStyle w:val="11"/>
              <w:numPr>
                <w:ilvl w:val="0"/>
                <w:numId w:val="2"/>
              </w:numPr>
              <w:spacing w:after="20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Use repricing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>
      <w:r>
        <w:br w:type="page"/>
      </w:r>
    </w:p>
    <w:tbl>
      <w:tblPr>
        <w:tblStyle w:val="10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7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7" w:hRule="atLeast"/>
        </w:trPr>
        <w:tc>
          <w:tcPr>
            <w:tcW w:w="1615" w:type="dxa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>
            <w:pPr>
              <w:pStyle w:val="11"/>
              <w:numPr>
                <w:ilvl w:val="0"/>
                <w:numId w:val="3"/>
              </w:numPr>
              <w:spacing w:after="0" w:line="360" w:lineRule="auto"/>
              <w:rPr>
                <w:rFonts w:hint="default" w:ascii="Arial" w:hAnsi="Arial" w:cs="Arial" w:eastAsia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Implement buy-box Winning strategies</w:t>
            </w:r>
          </w:p>
          <w:p>
            <w:pPr>
              <w:pStyle w:val="11"/>
              <w:numPr>
                <w:ilvl w:val="0"/>
                <w:numId w:val="4"/>
              </w:numPr>
              <w:spacing w:after="0" w:line="36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Demonstrate the preference of buy box for sellers with a professional plan instead of the individual plan.</w:t>
            </w:r>
          </w:p>
          <w:p>
            <w:pPr>
              <w:pStyle w:val="11"/>
              <w:numPr>
                <w:ilvl w:val="0"/>
                <w:numId w:val="4"/>
              </w:numPr>
              <w:spacing w:after="0" w:line="36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Demonstrate the preference of buy box for FBA sellers instead of FBM.</w:t>
            </w:r>
          </w:p>
          <w:p>
            <w:pPr>
              <w:pStyle w:val="11"/>
              <w:numPr>
                <w:ilvl w:val="0"/>
                <w:numId w:val="4"/>
              </w:numPr>
              <w:spacing w:after="0" w:line="36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Demonstrate the relation between higher stocks to a higher percentage of buy box win.</w:t>
            </w:r>
          </w:p>
          <w:p>
            <w:pPr>
              <w:pStyle w:val="11"/>
              <w:numPr>
                <w:ilvl w:val="0"/>
                <w:numId w:val="4"/>
              </w:numPr>
              <w:spacing w:after="0" w:line="36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Demonstrate the importance of positive seller feedback to win buy box.</w:t>
            </w:r>
          </w:p>
          <w:p>
            <w:pPr>
              <w:pStyle w:val="11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Demonstrate the relationship of free shipping with winning of buy box</w:t>
            </w:r>
            <w:r>
              <w:rPr>
                <w:rFonts w:hint="default" w:asciiTheme="minorBidi" w:hAnsiTheme="minorBidi" w:eastAsiaTheme="minorEastAsia"/>
                <w:sz w:val="22"/>
                <w:szCs w:val="22"/>
                <w:lang w:val="en-US"/>
              </w:rPr>
              <w:t>.</w:t>
            </w:r>
          </w:p>
          <w:p>
            <w:pPr>
              <w:spacing w:after="0" w:line="360" w:lineRule="auto"/>
              <w:rPr>
                <w:rFonts w:hint="default" w:ascii="Arial" w:hAnsi="Arial" w:cs="Arial" w:eastAsia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2.</w:t>
            </w:r>
            <w:r>
              <w:rPr>
                <w:rFonts w:asciiTheme="minorBidi" w:hAnsiTheme="minorBidi" w:eastAsiaTheme="minorEastAsia"/>
                <w:sz w:val="22"/>
                <w:szCs w:val="22"/>
              </w:rPr>
              <w:t xml:space="preserve">  </w:t>
            </w:r>
            <w:r>
              <w:rPr>
                <w:rFonts w:hint="default" w:ascii="Arial" w:hAnsi="Arial" w:cs="Arial" w:eastAsia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Use repricing software</w:t>
            </w:r>
          </w:p>
          <w:p>
            <w:pPr>
              <w:pStyle w:val="11"/>
              <w:numPr>
                <w:ilvl w:val="0"/>
                <w:numId w:val="5"/>
              </w:numPr>
              <w:spacing w:after="0" w:line="36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Explore the Amazon automate pricing tool</w:t>
            </w:r>
          </w:p>
          <w:p>
            <w:pPr>
              <w:pStyle w:val="11"/>
              <w:numPr>
                <w:ilvl w:val="0"/>
                <w:numId w:val="5"/>
              </w:numPr>
              <w:spacing w:after="0" w:line="36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Demonstrate the use of algorithm based 3rd party software which help in re pricing</w:t>
            </w:r>
          </w:p>
          <w:p>
            <w:pPr>
              <w:pStyle w:val="11"/>
              <w:numPr>
                <w:ilvl w:val="0"/>
                <w:numId w:val="5"/>
              </w:numPr>
              <w:spacing w:after="0" w:line="36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min-max pricing phenomenon.</w:t>
            </w:r>
          </w:p>
        </w:tc>
      </w:tr>
    </w:tbl>
    <w:p>
      <w:pPr>
        <w:jc w:val="center"/>
        <w:rPr>
          <w:rFonts w:asciiTheme="minorBidi" w:hAnsiTheme="minorBidi"/>
          <w:b/>
          <w:sz w:val="32"/>
        </w:rPr>
      </w:pPr>
    </w:p>
    <w:p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Self-Assessment Checklist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6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>16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Manage Seller Central for Amazon Wholesale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94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after="200" w:line="240" w:lineRule="auto"/>
              <w:rPr>
                <w:rFonts w:hint="default" w:ascii="Arial" w:hAnsi="Arial" w:cs="Arial" w:eastAsiaTheme="minorEastAsia"/>
                <w:b w:val="0"/>
                <w:bCs w:val="0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Implement buy-box Winning strategies</w:t>
            </w:r>
          </w:p>
          <w:p>
            <w:pPr>
              <w:pStyle w:val="11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Use repricing software.</w:t>
            </w:r>
          </w:p>
        </w:tc>
      </w:tr>
    </w:tbl>
    <w:p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9"/>
        <w:gridCol w:w="1059"/>
        <w:gridCol w:w="1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18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 the preference of buy box for sellers with a professional plan instead of the individual plan.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05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n+wD3SAAAABgEAAA8AAAAAAAAAAQAgAAAAIgAAAGRycy9kb3ducmV2Lnht&#10;bFBLAQIUABQAAAAIAIdO4kBimu33cQIAAPA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15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5azLSAAAABgEAAA8AAAAAAAAAAQAgAAAAIgAAAGRycy9kb3ducmV2Lnht&#10;bFBLAQIUABQAAAAIAIdO4kAJV2wdcQIAAPA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18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 the preference of buy box for FBA sellers instead of FBM.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66432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oWAGMNIAAAAHAQAADwAAAAAAAAABACAAAAAiAAAAZHJzL2Rvd25yZXYueG1s&#10;UEsBAhQAFAAAAAgAh07iQI5y+pdwAgAA8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pt;height:12.9pt;width:28.5pt;z-index:251667456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DvbBdtIAAAAGAQAADwAAAAAAAAABACAAAAAiAAAAZHJzL2Rvd25yZXYueG1s&#10;UEsBAhQAFAAAAAgAh07iQAt0hhlwAgAA8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 the relation between higher stocks to a higher percentage of buy box win.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68480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gf7FaNEAAAAGAQAADwAAAAAAAAABACAAAAAiAAAAZHJzL2Rvd25yZXYueG1s&#10;UEsBAhQAFAAAAAgAh07iQPcldf1xAgAA8AQAAA4AAAAAAAAAAQAgAAAAIA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69504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awpW70QAAAAYBAAAPAAAAAAAAAAEAIAAAACIAAABkcnMvZG93bnJldi54bWxQ&#10;SwECFAAUAAAACACHTuJAc8g/J3ACAADuBAAADgAAAAAAAAABACAAAAAgAQAAZHJzL2Uyb0RvYy54&#10;bWxQSwUGAAAAAAYABgBZAQAAAg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 the importance of positive seller feedback to win buy box.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o:spt="2" style="position:absolute;left:0pt;margin-left:8.5pt;margin-top:5pt;height:12.85pt;width:28.45pt;z-index:25167257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hYAYw0gAAAAcBAAAPAAAAAAAAAAEAIAAAACIAAABkcnMvZG93bnJldi54bWxQ&#10;SwECFAAUAAAACACHTuJA4rUVyW8CAADvBAAADgAAAAAAAAABACAAAAAhAQAAZHJzL2Uyb0RvYy54&#10;bWxQSwUGAAAAAAYABgBZAQAAAg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o:spt="2" style="position:absolute;left:0pt;margin-left:9.5pt;margin-top:4.9pt;height:12.9pt;width:28.5pt;z-index:251673600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72wXbSAAAABgEAAA8AAAAAAAAAAQAgAAAAIgAAAGRycy9kb3ducmV2Lnht&#10;bFBLAQIUABQAAAAIAIdO4kBFtHABcQIAAO8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 the relationship of free shipping with winning of buy box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.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o:spt="2" style="position:absolute;left:0pt;margin-left:8.8pt;margin-top:3.4pt;height:12.9pt;width:28.5pt;z-index:251674624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gf7FaNEAAAAGAQAADwAAAAAAAAABACAAAAAiAAAAZHJzL2Rvd25yZXYueG1s&#10;UEsBAhQAFAAAAAgAh07iQFnmpnVxAgAA7wQAAA4AAAAAAAAAAQAgAAAAIA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o:spt="2" style="position:absolute;left:0pt;margin-left:9.5pt;margin-top:3.4pt;height:12.9pt;width:28.5pt;z-index:251675648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awpW70QAAAAYBAAAPAAAAAAAAAAEAIAAAACIAAABkcnMvZG93bnJldi54bWxQ&#10;SwECFAAUAAAACACHTuJAWz9SY3ACAADvBAAADgAAAAAAAAABACAAAAAgAQAAZHJzL2Uyb0RvYy54&#10;bWxQSwUGAAAAAAYABgBZAQAAAg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Explore the Amazon automate pricing tool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o:spt="2" style="position:absolute;left:0pt;margin-left:7.55pt;margin-top:2.5pt;height:12.85pt;width:28.45pt;z-index:25167667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n+wD3SAAAABgEAAA8AAAAAAAAAAQAgAAAAIgAAAGRycy9kb3ducmV2Lnht&#10;bFBLAQIUABQAAAAIAIdO4kCYXEyscQIAAPA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o:spt="2" style="position:absolute;left:0pt;margin-left:9.3pt;margin-top:2.5pt;height:12.85pt;width:28.45pt;z-index:25167769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LeWsy0gAAAAYBAAAPAAAAAAAAAAEAIAAAACIAAABkcnMvZG93bnJldi54&#10;bWxQSwECFAAUAAAACACHTuJA85HNRnICAADw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 the use of algorithm based 3rd party software which help in re pricing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o:spt="2" style="position:absolute;left:0pt;margin-left:8.5pt;margin-top:5pt;height:12.85pt;width:28.45pt;z-index:251678720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oWAGMNIAAAAHAQAADwAAAAAAAAABACAAAAAiAAAAZHJzL2Rvd25yZXYueG1s&#10;UEsBAhQAFAAAAAgAh07iQM13/bpwAgAA8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o:spt="2" style="position:absolute;left:0pt;margin-left:9.5pt;margin-top:4.9pt;height:12.9pt;width:28.5pt;z-index:251679744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O9sF20gAAAAYBAAAPAAAAAAAAAAEAIAAAACIAAABkcnMvZG93bnJldi54&#10;bWxQSwECFAAUAAAACACHTuJASHGBNHICAADw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Identify min-max pricing phenomenon.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o:spt="2" style="position:absolute;left:0pt;margin-left:8.8pt;margin-top:3.4pt;height:12.9pt;width:28.5pt;z-index:251680768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IH+xWjRAAAABgEAAA8AAAAAAAAAAQAgAAAAIgAAAGRycy9kb3ducmV2Lnht&#10;bFBLAQIUABQAAAAIAIdO4kDxAT9wcgIAAPAEAAAOAAAAAAAAAAEAIAAAACA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o:spt="2" style="position:absolute;left:0pt;margin-left:9.5pt;margin-top:3.4pt;height:12.9pt;width:28.5pt;z-index:251681792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awpW70QAAAAYBAAAPAAAAAAAAAAEAIAAAACIAAABkcnMvZG93bnJldi54bWxQ&#10;SwECFAAUAAAACACHTuJAFFkoVHACAADvBAAADgAAAAAAAAABACAAAAAgAQAAZHJzL2Uyb0RvYy54&#10;bWxQSwUGAAAAAAYABgBZAQAAAg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RPWHu2AAAAAgBAAAPAAAAAAAAAAEA&#10;IAAAACIAAABkcnMvZG93bnJldi54bWxQSwECFAAUAAAACACHTuJAMJXiMEgCAACZBAAADgAAAAAA&#10;AAABACAAAAAnAQAAZHJzL2Uyb0RvYy54bWxQSwUGAAAAAAYABgBZAQAA4QUAAAAA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10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sz w:val="24"/>
                <w:szCs w:val="24"/>
                <w:lang w:val="en-US"/>
              </w:rPr>
            </w:pP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 xml:space="preserve">16. 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Manage Seller Central for Amazon Wholesale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Name: ______________________________________________________________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hAnsiTheme="minorBidi"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>Signature: 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1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8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233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rpMyOdIA&#10;AAAHAQAADwAAAAAAAAABACAAAAAiAAAAZHJzL2Rvd25yZXYueG1sUEsBAhQAFAAAAAgAh07iQF5q&#10;KGheAgAA7AQAAA4AAAAAAAAAAQAgAAAAIQEAAGRycy9lMm9Eb2MueG1sUEsFBgAAAAAGAAYAWQEA&#10;APE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336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Q601o&#10;0wAAAAgBAAAPAAAAAAAAAAEAIAAAACIAAABkcnMvZG93bnJldi54bWxQSwECFAAUAAAACACHTuJA&#10;7n3jnl8CAADsBAAADgAAAAAAAAABACAAAAAiAQAAZHJzL2Uyb0RvYy54bWxQSwUGAAAAAAYABgBZ&#10;AQAA8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COMPETENT   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Assessor’s code: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 xml:space="preserve"> 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Signature: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 xml:space="preserve"> ________________________________</w:t>
            </w:r>
          </w:p>
        </w:tc>
      </w:tr>
    </w:tbl>
    <w:p>
      <w:pPr>
        <w:rPr>
          <w:rFonts w:asciiTheme="minorBidi" w:hAnsiTheme="minorBidi"/>
          <w:sz w:val="2"/>
        </w:rPr>
      </w:pPr>
    </w:p>
    <w:p>
      <w:pPr>
        <w:rPr>
          <w:rFonts w:asciiTheme="minorBidi" w:hAnsiTheme="minorBidi"/>
          <w:sz w:val="2"/>
        </w:rPr>
      </w:pPr>
    </w:p>
    <w:p>
      <w:pPr>
        <w:rPr>
          <w:rFonts w:asciiTheme="minorBidi" w:hAnsiTheme="minorBidi"/>
          <w:sz w:val="2"/>
        </w:rPr>
      </w:pPr>
    </w:p>
    <w:tbl>
      <w:tblPr>
        <w:tblStyle w:val="10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(to be filled by the assessor)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Result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right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right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Not Yet Competent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69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73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69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73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sym w:font="Wingdings" w:char="F0FC"/>
            </w:r>
          </w:p>
        </w:tc>
        <w:tc>
          <w:tcPr>
            <w:tcW w:w="567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69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73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</w:tr>
    </w:tbl>
    <w:p>
      <w:pPr>
        <w:rPr>
          <w:rFonts w:asciiTheme="minorBidi" w:hAnsiTheme="minorBidi"/>
          <w:sz w:val="12"/>
          <w:szCs w:val="12"/>
        </w:rPr>
      </w:pPr>
    </w:p>
    <w:p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10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4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4"/>
                <w:szCs w:val="20"/>
              </w:rPr>
              <w:t>Assessment Task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after="200" w:line="240" w:lineRule="auto"/>
              <w:rPr>
                <w:rFonts w:hint="default" w:ascii="Arial" w:hAnsi="Arial" w:cs="Arial" w:eastAsiaTheme="minorEastAsia"/>
                <w:b w:val="0"/>
                <w:bCs w:val="0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Implement buy-box Winning strategies</w:t>
            </w:r>
          </w:p>
          <w:p>
            <w:pPr>
              <w:pStyle w:val="11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Use repricing software.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115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Cs/>
                <w:sz w:val="20"/>
                <w:szCs w:val="20"/>
              </w:rPr>
            </w:pPr>
            <w:r>
              <w:rPr>
                <w:rFonts w:asciiTheme="minorBidi" w:hAnsiTheme="minorBidi" w:eastAsiaTheme="minorEastAsia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the preference of buy box for sellers with a professional plan instead of the individual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the preference of buy box for FBA sellers instead of FBM.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the relation between higher stocks to a higher percentage of buy box win.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hint="default" w:ascii="Arial" w:hAnsi="Arial" w:cs="Arial" w:eastAsiaTheme="minorEastAsia"/>
                <w:sz w:val="22"/>
                <w:szCs w:val="22"/>
                <w:lang w:val="en-US"/>
              </w:rPr>
            </w:pPr>
            <w:r>
              <w:rPr>
                <w:rFonts w:hint="default" w:eastAsiaTheme="minorEastAsia"/>
                <w:sz w:val="24"/>
                <w:szCs w:val="24"/>
                <w:lang w:val="en-US"/>
              </w:rPr>
              <w:t>Demonstrated the importance of positive seller feedback to win buy box.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Demonstrate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the relationship of free shipping with winning of buy box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Explore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the Amazon automate pricing tool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hint="default" w:eastAsiaTheme="minorEastAsia"/>
                <w:sz w:val="24"/>
                <w:szCs w:val="24"/>
              </w:rPr>
              <w:t>Demonstrate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the use of algorithm based 3rd party software which help in re pricing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Identif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 xml:space="preserve">ied </w:t>
            </w:r>
            <w:r>
              <w:rPr>
                <w:rFonts w:hint="default" w:eastAsiaTheme="minorEastAsia"/>
                <w:sz w:val="24"/>
                <w:szCs w:val="24"/>
              </w:rPr>
              <w:t>min-max pricing phenomenon.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324" w:type="dxa"/>
            <w:gridSpan w:val="3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B+j6XMYAIAAOw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eNgeRjK3tn7AHXg7NGdwfCMR6pqF&#10;eMs8uhHkYV7jDZZGWRRiR4mSzvo/b+0nfzQJrJT06G4U+XvHvKBEfTNony+T2SyNQ1Zmp/MpFH9s&#10;2R5bzE5fWRA8wcvgeBaTf1SPYuOt/oWxXiVUmJjhwB7oHJWrOEwdHgYuVqvshhFwLF6be8dT8HSh&#10;xq520TYyX3wiamBn5A9DkC93HNg0Zcd69np+pJ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FQZ&#10;5PjUAAAACAEAAA8AAAAAAAAAAQAgAAAAIgAAAGRycy9kb3ducmV2LnhtbFBLAQIUABQAAAAIAIdO&#10;4kB+j6XMYAIAAOwEAAAOAAAAAAAAAAEAIAAAACMBAABkcnMvZTJvRG9jLnhtbFBLBQYAAAAABgAG&#10;AFkBAAD1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26" o:spt="1" style="position:absolute;left:0pt;margin-left:98.35pt;margin-top:1pt;height:9.5pt;width:14pt;z-index:251660288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drxG+&#10;1AAAAAgBAAAPAAAAAAAAAAEAIAAAACIAAABkcnMvZG93bnJldi54bWxQSwECFAAUAAAACACHTuJA&#10;BlHKAF4CAADsBAAADgAAAAAAAAABACAAAAAjAQAAZHJzL2Uyb0RvYy54bWxQSwUGAAAAAAYABgBZ&#10;AQAA8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w:t xml:space="preserve">Not Yet Competent </w:t>
            </w:r>
          </w:p>
        </w:tc>
      </w:tr>
    </w:tbl>
    <w:p>
      <w:pPr>
        <w:jc w:val="center"/>
        <w:rPr>
          <w:rFonts w:asciiTheme="minorBidi" w:hAnsiTheme="minorBidi"/>
          <w:b/>
          <w:sz w:val="32"/>
        </w:rPr>
      </w:pPr>
    </w:p>
    <w:p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Knowledge Assessment</w:t>
      </w:r>
    </w:p>
    <w:tbl>
      <w:tblPr>
        <w:tblStyle w:val="10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aj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>
            <w:pPr>
              <w:numPr>
                <w:ilvl w:val="0"/>
                <w:numId w:val="8"/>
              </w:numPr>
              <w:spacing w:after="0" w:line="240" w:lineRule="auto"/>
              <w:rPr>
                <w:rFonts w:hint="default" w:asciiTheme="minorBidi" w:hAnsiTheme="minorBidi" w:eastAsiaTheme="minorEastAsia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eastAsia="Times New Roman" w:asciiTheme="minorBidi" w:hAnsiTheme="minorBidi"/>
                <w:b/>
                <w:bCs w:val="0"/>
                <w:sz w:val="24"/>
                <w:szCs w:val="24"/>
                <w:lang w:val="en-US"/>
              </w:rPr>
              <w:t>Manage Seller Central for Amazon Wholesale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Purpos</w:t>
            </w:r>
            <w:bookmarkStart w:id="1" w:name="_GoBack"/>
            <w:bookmarkEnd w:id="1"/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e of Assessment</w:t>
            </w:r>
          </w:p>
        </w:tc>
        <w:tc>
          <w:tcPr>
            <w:tcW w:w="7877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Name: ______________________________________________________________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Assessment Outcome</w:t>
            </w:r>
          </w:p>
        </w:tc>
        <w:tc>
          <w:tcPr>
            <w:tcW w:w="7877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1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8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438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ukzI50gAA&#10;AAcBAAAPAAAAAAAAAAEAIAAAACIAAABkcnMvZG93bnJldi54bWxQSwECFAAUAAAACACHTuJACv+K&#10;kV0CAADqBAAADgAAAAAAAAABACAAAAAhAQAAZHJzL2Uyb0RvYy54bWxQSwUGAAAAAAYABgBZAQAA&#10;8A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540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DrTWjT&#10;AAAACAEAAA8AAAAAAAAAAQAgAAAAIgAAAGRycy9kb3ducmV2LnhtbFBLAQIUABQAAAAIAIdO4kB2&#10;tsDmXgIAAOoEAAAOAAAAAAAAAAEAIAAAACIBAABkcnMvZTJvRG9jLnhtbFBLBQYAAAAABgAGAFkB&#10;AADy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COMPETENT   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Assessor’s code: 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Signature of the Assessor: _______________________</w:t>
            </w:r>
          </w:p>
        </w:tc>
      </w:tr>
    </w:tbl>
    <w:p>
      <w:pPr>
        <w:rPr>
          <w:rFonts w:asciiTheme="minorBidi" w:hAnsiTheme="minorBidi"/>
        </w:rPr>
      </w:pPr>
    </w:p>
    <w:tbl>
      <w:tblPr>
        <w:tblStyle w:val="10"/>
        <w:tblW w:w="94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>
            <w:pPr>
              <w:spacing w:after="0" w:line="240" w:lineRule="auto"/>
              <w:jc w:val="both"/>
              <w:rPr>
                <w:rFonts w:asciiTheme="minorBidi" w:hAnsiTheme="minorBidi" w:eastAsiaTheme="minorEastAsia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Bidi" w:hAnsiTheme="minorBidi" w:eastAsiaTheme="minorEastAsia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>
      <w:pPr>
        <w:rPr>
          <w:rFonts w:asciiTheme="minorBidi" w:hAnsiTheme="minorBidi"/>
        </w:rPr>
      </w:pPr>
    </w:p>
    <w:tbl>
      <w:tblPr>
        <w:tblStyle w:val="10"/>
        <w:tblW w:w="9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6114"/>
        <w:gridCol w:w="1350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hAnsiTheme="minorBidi" w:eastAsiaTheme="minorEastAsia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after="0" w:line="240" w:lineRule="auto"/>
              <w:ind w:right="-108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spacing w:after="0" w:line="240" w:lineRule="auto"/>
              <w:ind w:right="-76"/>
              <w:jc w:val="center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Not Satisfactory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Why is winning the buy-box crucial for sellers on Amazon?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How does repricing software contribute to managing Seller Central for Amazon Wholesale?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Theme="minorBidi" w:hAnsiTheme="minorBidi" w:eastAsiaTheme="minorEastAsia"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What is the primary benefit of using repricing software in a competitive marketplace?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How can repricing software help sellers in the Amazon Wholesale model?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What factors should sellers consider when implementing buy-box winning strategies?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</w:tbl>
    <w:p/>
    <w:p>
      <w:r>
        <w:br w:type="page"/>
      </w:r>
    </w:p>
    <w:p/>
    <w:tbl>
      <w:tblPr>
        <w:tblStyle w:val="10"/>
        <w:tblW w:w="9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32"/>
                <w:szCs w:val="24"/>
              </w:rPr>
              <w:t>Feedback to the Candidate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48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Candidate’s Signature</w:t>
            </w: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__________________ </w:t>
            </w: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Assessor’s Signature</w:t>
            </w: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 _________________</w:t>
            </w:r>
          </w:p>
        </w:tc>
      </w:tr>
    </w:tbl>
    <w:p>
      <w:pPr>
        <w:rPr>
          <w:rFonts w:asciiTheme="minorBidi" w:hAnsiTheme="minorBidi"/>
          <w:b/>
          <w:bCs/>
          <w:sz w:val="20"/>
          <w:szCs w:val="20"/>
        </w:rPr>
      </w:pPr>
    </w:p>
    <w:p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10"/>
        <w:tblW w:w="9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6114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ind w:right="-76"/>
              <w:jc w:val="center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Winning the buy-box increases visibility, trust, and the likelihood of making sales, as the majority of purchases on Amazon occur through the buy-box.</w:t>
            </w:r>
            <w:r>
              <w:rPr>
                <w:rFonts w:ascii="Arial" w:hAnsi="Arial" w:eastAsiaTheme="minorEastAsia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Repricing software automatically adjusts product prices based on market conditions and competitor pricing, helping sellers stay competitive and optimize sales.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Theme="minorBidi" w:hAnsiTheme="minorBidi" w:eastAsiaTheme="minorEastAsia"/>
                <w:iCs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iCs/>
                <w:sz w:val="22"/>
                <w:szCs w:val="22"/>
              </w:rPr>
              <w:t>The primary benefit is the ability to dynamically adjust prices in real-time, ensuring competitiveness without manual intervention.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Repricing software can help sellers stay competitive by automatically adjusting prices to reflect market changes and competitor movements.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iCs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iCs/>
                <w:sz w:val="22"/>
                <w:szCs w:val="22"/>
              </w:rPr>
              <w:t>Sellers should consider factors such as pricing competitiveness, product availability, shipping metrics, and customer satisfaction to implement effective buy-box winning strategies.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</w:tbl>
    <w:p>
      <w:pPr>
        <w:rPr>
          <w:rFonts w:asciiTheme="minorBidi" w:hAnsiTheme="minorBidi"/>
          <w:b/>
          <w:bCs/>
          <w:sz w:val="20"/>
          <w:szCs w:val="20"/>
        </w:rPr>
      </w:pPr>
    </w:p>
    <w:p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Assessment Tasks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6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9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>16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Manage Seller Central for Amazon Wholesale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94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w:t xml:space="preserve">1. </w:t>
            </w: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Implement buy-box Winning strategies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 xml:space="preserve">2. </w:t>
            </w: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Use repricing software.</w:t>
            </w:r>
          </w:p>
        </w:tc>
      </w:tr>
    </w:tbl>
    <w:p>
      <w:pPr>
        <w:rPr>
          <w:rFonts w:asciiTheme="minorBidi" w:hAnsiTheme="minorBidi"/>
          <w:b/>
          <w:bCs/>
          <w:sz w:val="20"/>
          <w:szCs w:val="20"/>
        </w:rPr>
      </w:pPr>
    </w:p>
    <w:sectPr>
      <w:footerReference r:id="rId5" w:type="default"/>
      <w:pgSz w:w="11907" w:h="16839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>
        <w:pPr>
          <w:pStyle w:val="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4A1E76"/>
    <w:multiLevelType w:val="singleLevel"/>
    <w:tmpl w:val="B24A1E76"/>
    <w:lvl w:ilvl="0" w:tentative="0">
      <w:start w:val="16"/>
      <w:numFmt w:val="decimal"/>
      <w:suff w:val="space"/>
      <w:lvlText w:val="%1."/>
      <w:lvlJc w:val="left"/>
    </w:lvl>
  </w:abstractNum>
  <w:abstractNum w:abstractNumId="1">
    <w:nsid w:val="B72DDE43"/>
    <w:multiLevelType w:val="singleLevel"/>
    <w:tmpl w:val="B72DDE43"/>
    <w:lvl w:ilvl="0" w:tentative="0">
      <w:start w:val="16"/>
      <w:numFmt w:val="decimal"/>
      <w:suff w:val="space"/>
      <w:lvlText w:val="%1."/>
      <w:lvlJc w:val="left"/>
    </w:lvl>
  </w:abstractNum>
  <w:abstractNum w:abstractNumId="2">
    <w:nsid w:val="0BC6524B"/>
    <w:multiLevelType w:val="multilevel"/>
    <w:tmpl w:val="0BC6524B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A4F20"/>
    <w:multiLevelType w:val="multilevel"/>
    <w:tmpl w:val="285A4F20"/>
    <w:lvl w:ilvl="0" w:tentative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412038B9"/>
    <w:multiLevelType w:val="multilevel"/>
    <w:tmpl w:val="412038B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6054134"/>
    <w:multiLevelType w:val="multilevel"/>
    <w:tmpl w:val="5605413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B790817"/>
    <w:multiLevelType w:val="multilevel"/>
    <w:tmpl w:val="5B790817"/>
    <w:lvl w:ilvl="0" w:tentative="0">
      <w:start w:val="1"/>
      <w:numFmt w:val="bullet"/>
      <w:lvlText w:val=""/>
      <w:lvlJc w:val="left"/>
      <w:pPr>
        <w:ind w:left="69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3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5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7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9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1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3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51" w:hanging="360"/>
      </w:pPr>
      <w:rPr>
        <w:rFonts w:hint="default" w:ascii="Wingdings" w:hAnsi="Wingdings"/>
      </w:rPr>
    </w:lvl>
  </w:abstractNum>
  <w:abstractNum w:abstractNumId="8">
    <w:nsid w:val="68875723"/>
    <w:multiLevelType w:val="multilevel"/>
    <w:tmpl w:val="6887572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B7A5F"/>
    <w:multiLevelType w:val="multilevel"/>
    <w:tmpl w:val="750B7A5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  <w:rsid w:val="075658CE"/>
    <w:rsid w:val="10CB5E30"/>
    <w:rsid w:val="14766814"/>
    <w:rsid w:val="2E4D0469"/>
    <w:rsid w:val="3001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6">
    <w:name w:val="annotation text"/>
    <w:basedOn w:val="1"/>
    <w:link w:val="16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7"/>
    <w:semiHidden/>
    <w:unhideWhenUsed/>
    <w:qFormat/>
    <w:uiPriority w:val="99"/>
    <w:rPr>
      <w:b/>
      <w:bCs/>
    </w:r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9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10">
    <w:name w:val="Table Grid"/>
    <w:basedOn w:val="3"/>
    <w:qFormat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2">
    <w:name w:val="Header Char"/>
    <w:basedOn w:val="2"/>
    <w:link w:val="9"/>
    <w:qFormat/>
    <w:uiPriority w:val="99"/>
  </w:style>
  <w:style w:type="character" w:customStyle="1" w:styleId="13">
    <w:name w:val="Footer Char"/>
    <w:basedOn w:val="2"/>
    <w:link w:val="8"/>
    <w:qFormat/>
    <w:uiPriority w:val="99"/>
  </w:style>
  <w:style w:type="character" w:customStyle="1" w:styleId="14">
    <w:name w:val="List Paragraph Char"/>
    <w:basedOn w:val="2"/>
    <w:link w:val="11"/>
    <w:qFormat/>
    <w:locked/>
    <w:uiPriority w:val="34"/>
  </w:style>
  <w:style w:type="character" w:customStyle="1" w:styleId="15">
    <w:name w:val="Balloon Text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6">
    <w:name w:val="Comment Text Char"/>
    <w:basedOn w:val="2"/>
    <w:link w:val="6"/>
    <w:semiHidden/>
    <w:uiPriority w:val="99"/>
    <w:rPr>
      <w:sz w:val="20"/>
      <w:szCs w:val="20"/>
    </w:rPr>
  </w:style>
  <w:style w:type="character" w:customStyle="1" w:styleId="17">
    <w:name w:val="Comment Subject Char"/>
    <w:basedOn w:val="16"/>
    <w:link w:val="7"/>
    <w:semiHidden/>
    <w:qFormat/>
    <w:uiPriority w:val="99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3F2E55-3E90-4670-B94D-626536755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1616</Words>
  <Characters>9215</Characters>
  <Lines>76</Lines>
  <Paragraphs>21</Paragraphs>
  <TotalTime>10</TotalTime>
  <ScaleCrop>false</ScaleCrop>
  <LinksUpToDate>false</LinksUpToDate>
  <CharactersWithSpaces>10810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2023-11-14T04:53:00Z</dcterms:created>
  <dc:creator>atif</dc:creator>
  <cp:lastModifiedBy>Mehwish</cp:lastModifiedBy>
  <dcterms:modified xsi:type="dcterms:W3CDTF">2023-11-14T19:33:52Z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4EC6616C23774791B38F130E2C9DDB6F_13</vt:lpwstr>
  </property>
</Properties>
</file>